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pPr w:leftFromText="180" w:rightFromText="180" w:vertAnchor="text" w:horzAnchor="page" w:tblpX="7342" w:tblpY="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391"/>
      </w:tblGrid>
      <w:tr w14:paraId="406A7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889" w:type="dxa"/>
          </w:tcPr>
          <w:p w14:paraId="491D454A">
            <w:pPr>
              <w:jc w:val="center"/>
              <w:rPr>
                <w:rFonts w:ascii="仿宋_GB2312" w:hAnsi="Calibri" w:eastAsia="仿宋_GB2312"/>
                <w:sz w:val="24"/>
                <w:szCs w:val="32"/>
              </w:rPr>
            </w:pPr>
            <w:r>
              <w:rPr>
                <w:rFonts w:hint="eastAsia" w:ascii="仿宋_GB2312" w:hAnsi="Calibri" w:eastAsia="仿宋_GB2312"/>
                <w:sz w:val="24"/>
                <w:szCs w:val="32"/>
              </w:rPr>
              <w:t>编号</w:t>
            </w:r>
          </w:p>
        </w:tc>
        <w:tc>
          <w:tcPr>
            <w:tcW w:w="2391" w:type="dxa"/>
          </w:tcPr>
          <w:p w14:paraId="2BC4AB8D">
            <w:pPr>
              <w:jc w:val="center"/>
              <w:rPr>
                <w:rFonts w:hint="eastAsia"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hAnsi="Calibri" w:eastAsia="仿宋_GB2312"/>
                <w:sz w:val="24"/>
                <w:szCs w:val="32"/>
              </w:rPr>
              <w:t>2026-Y</w:t>
            </w:r>
            <w:r>
              <w:rPr>
                <w:rFonts w:hint="eastAsia" w:ascii="仿宋_GB2312" w:eastAsia="仿宋_GB2312"/>
                <w:sz w:val="24"/>
                <w:szCs w:val="32"/>
              </w:rPr>
              <w:t>22</w:t>
            </w:r>
          </w:p>
        </w:tc>
      </w:tr>
    </w:tbl>
    <w:p w14:paraId="0A675ECA">
      <w:pPr>
        <w:spacing w:line="560" w:lineRule="exact"/>
        <w:rPr>
          <w:rFonts w:hAnsi="宋体"/>
          <w:bCs/>
          <w:sz w:val="32"/>
          <w:szCs w:val="32"/>
        </w:rPr>
      </w:pPr>
    </w:p>
    <w:p w14:paraId="2BF4B59B">
      <w:pPr>
        <w:spacing w:line="560" w:lineRule="exact"/>
        <w:jc w:val="center"/>
        <w:rPr>
          <w:rFonts w:hAnsi="宋体"/>
          <w:bCs/>
          <w:sz w:val="32"/>
          <w:szCs w:val="32"/>
        </w:rPr>
      </w:pPr>
      <w:r>
        <w:rPr>
          <w:rFonts w:hAnsi="宋体"/>
          <w:bCs/>
          <w:sz w:val="32"/>
          <w:szCs w:val="32"/>
        </w:rPr>
        <w:t>2026年城运中心专项整治</w:t>
      </w:r>
    </w:p>
    <w:p w14:paraId="5EA972B8">
      <w:pPr>
        <w:spacing w:line="560" w:lineRule="exact"/>
        <w:ind w:firstLine="560" w:firstLineChars="200"/>
        <w:rPr>
          <w:rFonts w:hint="eastAsia" w:hAnsi="宋体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</w:t>
      </w:r>
      <w:r>
        <w:rPr>
          <w:rFonts w:hint="eastAsia" w:hAnsi="宋体"/>
          <w:bCs/>
          <w:sz w:val="32"/>
          <w:szCs w:val="32"/>
        </w:rPr>
        <w:t xml:space="preserve">             中标结果公示</w:t>
      </w:r>
    </w:p>
    <w:p w14:paraId="68ED2A3F">
      <w:pPr>
        <w:spacing w:line="560" w:lineRule="exact"/>
        <w:ind w:firstLine="560" w:firstLineChars="20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2026年城运中心专项整治工程于2026年9月11日上午9:30进行施工评标会议，评标结果公示如下：</w:t>
      </w:r>
    </w:p>
    <w:p w14:paraId="0001E223">
      <w:pPr>
        <w:spacing w:line="560" w:lineRule="exact"/>
        <w:ind w:left="559" w:leftChars="266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中标单位：上海哲煌建设工程有限公司</w:t>
      </w:r>
    </w:p>
    <w:p w14:paraId="737AE636">
      <w:pPr>
        <w:spacing w:line="560" w:lineRule="exact"/>
        <w:ind w:left="559" w:leftChars="266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中标金额：73.0500万元（综合单价下浮2.6%）</w:t>
      </w:r>
    </w:p>
    <w:p w14:paraId="01837210">
      <w:pPr>
        <w:spacing w:line="560" w:lineRule="exact"/>
        <w:ind w:left="559" w:leftChars="266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施工工期：365日历天</w:t>
      </w:r>
    </w:p>
    <w:p w14:paraId="47947A85">
      <w:pPr>
        <w:spacing w:line="560" w:lineRule="exact"/>
        <w:ind w:firstLine="560" w:firstLineChars="200"/>
        <w:rPr>
          <w:rFonts w:hint="eastAsia"/>
          <w:bCs/>
          <w:sz w:val="28"/>
          <w:szCs w:val="28"/>
          <w:highlight w:val="yellow"/>
          <w:shd w:val="clear" w:color="FFFFFF" w:fill="D9D9D9"/>
        </w:rPr>
      </w:pPr>
      <w:r>
        <w:rPr>
          <w:rFonts w:hint="eastAsia"/>
          <w:bCs/>
          <w:sz w:val="28"/>
          <w:szCs w:val="28"/>
        </w:rPr>
        <w:t>评标专家：</w:t>
      </w:r>
      <w:r>
        <w:rPr>
          <w:bCs/>
          <w:sz w:val="28"/>
          <w:szCs w:val="28"/>
        </w:rPr>
        <w:t>张梦华、瞿永兴、李廷炎</w:t>
      </w:r>
    </w:p>
    <w:p w14:paraId="77BB9729">
      <w:pPr>
        <w:spacing w:line="360" w:lineRule="auto"/>
        <w:ind w:firstLine="560" w:firstLineChars="20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本公示自发布之日起3个工作日内，投标人或者其他利害关系人对本项目评标结果有异议的，应当以书面署名形式在公示期间向招标人或招标代理机构提出。</w:t>
      </w:r>
    </w:p>
    <w:p w14:paraId="56FA18EB">
      <w:pPr>
        <w:pStyle w:val="3"/>
      </w:pPr>
    </w:p>
    <w:p w14:paraId="72460B81">
      <w:pPr>
        <w:spacing w:line="560" w:lineRule="exact"/>
      </w:pPr>
      <w:r>
        <w:rPr>
          <w:rFonts w:hint="eastAsia"/>
          <w:sz w:val="28"/>
          <w:szCs w:val="28"/>
        </w:rPr>
        <w:t>招标单位：上海市松江区人民政府中山街道办事处</w:t>
      </w:r>
    </w:p>
    <w:p w14:paraId="2F61BAD9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实施</w:t>
      </w:r>
      <w:r>
        <w:rPr>
          <w:rFonts w:hint="eastAsia"/>
          <w:sz w:val="28"/>
          <w:szCs w:val="28"/>
        </w:rPr>
        <w:t>单位：上海市松江区</w:t>
      </w:r>
      <w:r>
        <w:rPr>
          <w:rFonts w:hint="eastAsia"/>
          <w:sz w:val="28"/>
          <w:szCs w:val="28"/>
          <w:lang w:val="en-US" w:eastAsia="zh-CN"/>
        </w:rPr>
        <w:t>中山街道城市运行管理中心</w:t>
      </w:r>
      <w:bookmarkStart w:id="0" w:name="_GoBack"/>
      <w:bookmarkEnd w:id="0"/>
    </w:p>
    <w:p w14:paraId="12F23481">
      <w:pPr>
        <w:spacing w:line="560" w:lineRule="exact"/>
        <w:rPr>
          <w:rFonts w:hint="eastAsia" w:ascii="宋体" w:hAnsi="宋体" w:cs="宋体"/>
          <w:kern w:val="0"/>
          <w:szCs w:val="21"/>
        </w:rPr>
      </w:pPr>
      <w:r>
        <w:rPr>
          <w:rFonts w:hint="eastAsia"/>
          <w:sz w:val="28"/>
          <w:szCs w:val="28"/>
        </w:rPr>
        <w:t>地    址：松江区中山街道茸平路168号</w:t>
      </w:r>
    </w:p>
    <w:p w14:paraId="2A2292C4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联 系 人：殷鸿磊         电  话：67658005</w:t>
      </w:r>
    </w:p>
    <w:p w14:paraId="26D5236E">
      <w:pPr>
        <w:pStyle w:val="3"/>
      </w:pPr>
    </w:p>
    <w:p w14:paraId="327726FB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招标代理机构：上海上启宣建设工程造价咨询有限公司</w:t>
      </w:r>
    </w:p>
    <w:p w14:paraId="1C690C21">
      <w:pPr>
        <w:spacing w:line="560" w:lineRule="exact"/>
        <w:ind w:left="840" w:hanging="840" w:hanging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地址：上海市松江区茸梅路139弄</w:t>
      </w:r>
    </w:p>
    <w:p w14:paraId="629882A9">
      <w:pPr>
        <w:spacing w:line="5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联系人：张洁</w:t>
      </w:r>
    </w:p>
    <w:p w14:paraId="1C431D1E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电话：13701992489                  </w:t>
      </w:r>
    </w:p>
    <w:p w14:paraId="74AEC551">
      <w:pPr>
        <w:spacing w:line="560" w:lineRule="exact"/>
        <w:ind w:firstLine="560" w:firstLineChars="200"/>
        <w:jc w:val="right"/>
        <w:rPr>
          <w:sz w:val="28"/>
          <w:szCs w:val="28"/>
        </w:rPr>
      </w:pPr>
    </w:p>
    <w:p w14:paraId="5F0571DF">
      <w:pPr>
        <w:spacing w:line="560" w:lineRule="exact"/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公告发布日期：2026年9月</w:t>
      </w:r>
      <w:r>
        <w:rPr>
          <w:rFonts w:hint="eastAsia"/>
          <w:sz w:val="28"/>
          <w:szCs w:val="28"/>
          <w:lang w:val="en-US" w:eastAsia="zh-CN"/>
        </w:rPr>
        <w:t>14</w:t>
      </w:r>
      <w:r>
        <w:rPr>
          <w:rFonts w:hint="eastAsia"/>
          <w:sz w:val="28"/>
          <w:szCs w:val="28"/>
        </w:rPr>
        <w:t>日</w:t>
      </w:r>
    </w:p>
    <w:p w14:paraId="4B3BD90E">
      <w:pPr>
        <w:spacing w:line="560" w:lineRule="exact"/>
        <w:ind w:firstLine="560" w:firstLineChars="200"/>
        <w:jc w:val="right"/>
        <w:rPr>
          <w:sz w:val="28"/>
          <w:szCs w:val="28"/>
        </w:rPr>
      </w:pPr>
    </w:p>
    <w:sectPr>
      <w:pgSz w:w="11906" w:h="16838"/>
      <w:pgMar w:top="60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MzgzNDI4MThiODAzYTZmNTA5ZTgyNmU0YTIwMDcifQ=="/>
  </w:docVars>
  <w:rsids>
    <w:rsidRoot w:val="000C1DF4"/>
    <w:rsid w:val="000C1DF4"/>
    <w:rsid w:val="00424E2E"/>
    <w:rsid w:val="005D37A2"/>
    <w:rsid w:val="00702C97"/>
    <w:rsid w:val="009F4360"/>
    <w:rsid w:val="00BA4CCA"/>
    <w:rsid w:val="00CB528A"/>
    <w:rsid w:val="01A273CF"/>
    <w:rsid w:val="06E15F8D"/>
    <w:rsid w:val="090E6081"/>
    <w:rsid w:val="0AD2318C"/>
    <w:rsid w:val="0DBB427A"/>
    <w:rsid w:val="112426DE"/>
    <w:rsid w:val="191E418A"/>
    <w:rsid w:val="1DF7538A"/>
    <w:rsid w:val="1EC5351A"/>
    <w:rsid w:val="21985A72"/>
    <w:rsid w:val="24627D13"/>
    <w:rsid w:val="266F0A68"/>
    <w:rsid w:val="291A6EB3"/>
    <w:rsid w:val="29CD3CFA"/>
    <w:rsid w:val="2D6262F0"/>
    <w:rsid w:val="2E0350C9"/>
    <w:rsid w:val="2EB71160"/>
    <w:rsid w:val="32EE7A8D"/>
    <w:rsid w:val="342F5BE2"/>
    <w:rsid w:val="34D66156"/>
    <w:rsid w:val="36C81C34"/>
    <w:rsid w:val="37610E56"/>
    <w:rsid w:val="3B3B5AF0"/>
    <w:rsid w:val="3F316C2F"/>
    <w:rsid w:val="40A9248A"/>
    <w:rsid w:val="412C06C8"/>
    <w:rsid w:val="41C71163"/>
    <w:rsid w:val="440920A4"/>
    <w:rsid w:val="46F31D2C"/>
    <w:rsid w:val="4A8467ED"/>
    <w:rsid w:val="4A9C6121"/>
    <w:rsid w:val="4BBD5D03"/>
    <w:rsid w:val="4EF835DF"/>
    <w:rsid w:val="4F591432"/>
    <w:rsid w:val="50A30A8E"/>
    <w:rsid w:val="5379614C"/>
    <w:rsid w:val="53960364"/>
    <w:rsid w:val="551516A6"/>
    <w:rsid w:val="57604B80"/>
    <w:rsid w:val="5C710786"/>
    <w:rsid w:val="5D7824BA"/>
    <w:rsid w:val="5F3062DF"/>
    <w:rsid w:val="60FA6846"/>
    <w:rsid w:val="66FB3482"/>
    <w:rsid w:val="67EE31DB"/>
    <w:rsid w:val="6A70623C"/>
    <w:rsid w:val="6C755470"/>
    <w:rsid w:val="6F54601A"/>
    <w:rsid w:val="71655D30"/>
    <w:rsid w:val="71CD1767"/>
    <w:rsid w:val="76D2043E"/>
    <w:rsid w:val="78031D93"/>
    <w:rsid w:val="79E306C6"/>
    <w:rsid w:val="7A0A0104"/>
    <w:rsid w:val="7A7C4677"/>
    <w:rsid w:val="7A973668"/>
    <w:rsid w:val="7D0C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hint="eastAsia" w:ascii="宋体" w:hAnsi="Courier New"/>
      <w:szCs w:val="20"/>
    </w:rPr>
  </w:style>
  <w:style w:type="paragraph" w:styleId="3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FollowedHyperlink"/>
    <w:basedOn w:val="7"/>
    <w:autoRedefine/>
    <w:qFormat/>
    <w:uiPriority w:val="0"/>
    <w:rPr>
      <w:color w:val="0000EE"/>
      <w:u w:val="none"/>
    </w:rPr>
  </w:style>
  <w:style w:type="character" w:styleId="9">
    <w:name w:val="Hyperlink"/>
    <w:basedOn w:val="7"/>
    <w:autoRedefine/>
    <w:qFormat/>
    <w:uiPriority w:val="0"/>
    <w:rPr>
      <w:color w:val="0000FF"/>
      <w:u w:val="none"/>
    </w:rPr>
  </w:style>
  <w:style w:type="paragraph" w:customStyle="1" w:styleId="10">
    <w:name w:val="_Style 6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">
    <w:name w:val="_Style 7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2">
    <w:name w:val="页眉 字符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7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319</Words>
  <Characters>375</Characters>
  <Lines>17</Lines>
  <Paragraphs>14</Paragraphs>
  <TotalTime>0</TotalTime>
  <ScaleCrop>false</ScaleCrop>
  <LinksUpToDate>false</LinksUpToDate>
  <CharactersWithSpaces>427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2018-06-08T14:45:00Z</dcterms:created>
  <dc:creator>赵冲123456</dc:creator>
  <cp:lastModifiedBy>HJJ</cp:lastModifiedBy>
  <cp:lastPrinted>2022-09-05T10:03:00Z</cp:lastPrinted>
  <dcterms:modified xsi:type="dcterms:W3CDTF">2026-09-14T05:53:09Z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5F90A82CF96342D69B5E4317B6BF047B_13</vt:lpwstr>
  </property>
  <property fmtid="{D5CDD505-2E9C-101B-9397-08002B2CF9AE}" pid="4" name="KSOTemplateDocerSaveRecord">
    <vt:lpwstr>eyJoZGlkIjoiNjU4MjNkMWZjYzViMTUxZGFmYWFkZWU0YjVmMmEzZjIiLCJ1c2VySWQiOiIxMTU5MTI5MTIzIn0=</vt:lpwstr>
  </property>
</Properties>
</file>